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22"/>
          <w:szCs w:val="122"/>
          <w:rtl w:val="0"/>
        </w:rPr>
        <w:t xml:space="preserve">KOIRA KATEISSA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{LISÄÄ} hyvä kokovartalokuva koirasta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PALKKIO: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XX €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Tuntomerkit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Sydämenmuotoinen läiskä hännässä, toisen silmän ympärys musta, toisen valkoinen. Vastaa kutsuttaessa nimeltä. Tarvitsee lääkitystä välittömästi, ja perheellä on kova ikävä.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Viimeinen näköhavainto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Kotikadun ja Pääkadun kulma, Kaupunki, 12. tammikuuta klo 8.00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{OMA NIMESI}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Puh.: 050-1234567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